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e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6F30A0">
      <w:pPr>
        <w:rPr>
          <w:color w:val="auto"/>
        </w:rPr>
      </w:pPr>
    </w:p>
    <w:p w14:paraId="7AC0756E">
      <w:pPr>
        <w:rPr>
          <w:rFonts w:hint="default"/>
          <w:color w:val="auto"/>
          <w:sz w:val="28"/>
          <w:szCs w:val="28"/>
        </w:rPr>
      </w:pPr>
      <w:r>
        <w:rPr>
          <w:rFonts w:hint="default"/>
          <w:b/>
          <w:bCs/>
          <w:color w:val="auto"/>
          <w:sz w:val="28"/>
          <w:szCs w:val="28"/>
        </w:rPr>
        <w:t>Grazioso Salvare Dashboard</w:t>
      </w:r>
    </w:p>
    <w:p w14:paraId="729C89A3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1. Project Overview</w:t>
      </w:r>
    </w:p>
    <w:p w14:paraId="405169B2">
      <w:pPr>
        <w:rPr>
          <w:rFonts w:hint="default"/>
          <w:color w:val="auto"/>
        </w:rPr>
      </w:pPr>
      <w:r>
        <w:rPr>
          <w:rFonts w:hint="default"/>
          <w:color w:val="auto"/>
        </w:rPr>
        <w:t>The Grazioso Salvare Dashboard is an interactive web app built in Python using Dash. It connects to a MongoDB instance of Austin Animal Center Outcomes and allows users to filter shelter animals by rescue type, view them in a paginated table, a map of their locations, and a bar chart of outcome types.</w:t>
      </w:r>
    </w:p>
    <w:p w14:paraId="62576D28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2. Required Functionality</w:t>
      </w:r>
    </w:p>
    <w:p w14:paraId="4E392C72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Reset (All Animals)</w:t>
      </w:r>
    </w:p>
    <w:p w14:paraId="0A1023B5">
      <w:pPr>
        <w:rPr>
          <w:rFonts w:hint="default"/>
          <w:color w:val="auto"/>
        </w:rPr>
      </w:pPr>
      <w:r>
        <w:rPr>
          <w:rFonts w:hint="default"/>
          <w:b/>
          <w:bCs/>
          <w:color w:val="auto"/>
        </w:rPr>
        <w:t>Filter</w:t>
      </w:r>
      <w:r>
        <w:rPr>
          <w:rFonts w:hint="default"/>
          <w:color w:val="auto"/>
        </w:rPr>
        <w:t>: Reset</w:t>
      </w:r>
    </w:p>
    <w:p w14:paraId="023BF706">
      <w:pPr>
        <w:rPr>
          <w:rFonts w:hint="default"/>
          <w:color w:val="auto"/>
        </w:rPr>
      </w:pPr>
      <w:r>
        <w:rPr>
          <w:rFonts w:hint="default"/>
          <w:b/>
          <w:bCs/>
          <w:color w:val="auto"/>
        </w:rPr>
        <w:t>Description</w:t>
      </w:r>
      <w:r>
        <w:rPr>
          <w:rFonts w:hint="default"/>
          <w:color w:val="auto"/>
        </w:rPr>
        <w:t>: Shows every record unfiltered.</w:t>
      </w:r>
    </w:p>
    <w:p w14:paraId="0DEF4719">
      <w:pPr>
        <w:rPr>
          <w:rFonts w:hint="default"/>
          <w:color w:val="auto"/>
        </w:rPr>
      </w:pPr>
      <w:r>
        <w:rPr>
          <w:rFonts w:hint="default"/>
          <w:color w:val="auto"/>
        </w:rPr>
        <w:t>Screenshot:</w:t>
      </w:r>
      <w:r>
        <w:rPr>
          <w:rFonts w:hint="default"/>
          <w:color w:val="auto"/>
        </w:rPr>
        <w:drawing>
          <wp:inline distT="0" distB="0" distL="114300" distR="114300">
            <wp:extent cx="5486400" cy="3345180"/>
            <wp:effectExtent l="0" t="0" r="0" b="7620"/>
            <wp:docPr id="1" name="Picture 1" descr="Screenshot 2025-04-17 at 5.14.22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4-17 at 5.14.22 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16B5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Water Rescue</w:t>
      </w:r>
    </w:p>
    <w:p w14:paraId="40AC3437">
      <w:pPr>
        <w:rPr>
          <w:rFonts w:hint="default"/>
          <w:color w:val="auto"/>
        </w:rPr>
      </w:pPr>
      <w:r>
        <w:rPr>
          <w:rFonts w:hint="default"/>
          <w:color w:val="auto"/>
        </w:rPr>
        <w:t>Filter: Water Rescue</w:t>
      </w:r>
    </w:p>
    <w:p w14:paraId="2333832C">
      <w:pPr>
        <w:rPr>
          <w:rFonts w:hint="default"/>
          <w:color w:val="auto"/>
        </w:rPr>
      </w:pPr>
      <w:r>
        <w:rPr>
          <w:rFonts w:hint="default"/>
          <w:color w:val="auto"/>
        </w:rPr>
        <w:t>Description: Dogs breeds suited for water rescue, intact females 6 months–2 years old.</w:t>
      </w:r>
    </w:p>
    <w:p w14:paraId="36D6A51E">
      <w:pPr>
        <w:rPr>
          <w:rFonts w:hint="default"/>
          <w:color w:val="auto"/>
        </w:rPr>
      </w:pPr>
      <w:r>
        <w:rPr>
          <w:rFonts w:hint="default"/>
          <w:color w:val="auto"/>
        </w:rPr>
        <w:drawing>
          <wp:inline distT="0" distB="0" distL="114300" distR="114300">
            <wp:extent cx="5485130" cy="3322320"/>
            <wp:effectExtent l="0" t="0" r="1270" b="5080"/>
            <wp:docPr id="3" name="Picture 3" descr="Screenshot 2025-04-17 at 5.14.3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4-17 at 5.14.31 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</w:rPr>
        <w:t>:</w:t>
      </w:r>
    </w:p>
    <w:p w14:paraId="68680D17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Mountain/Wilderness Rescue</w:t>
      </w:r>
    </w:p>
    <w:p w14:paraId="3EE3E857">
      <w:pPr>
        <w:rPr>
          <w:rFonts w:hint="default"/>
          <w:color w:val="auto"/>
        </w:rPr>
      </w:pPr>
      <w:r>
        <w:rPr>
          <w:rFonts w:hint="default"/>
          <w:color w:val="auto"/>
        </w:rPr>
        <w:t>Filter: Mountain/Wilderness Rescue</w:t>
      </w:r>
    </w:p>
    <w:p w14:paraId="29FDEFD2">
      <w:pPr>
        <w:rPr>
          <w:rFonts w:hint="default"/>
          <w:color w:val="auto"/>
        </w:rPr>
      </w:pPr>
      <w:r>
        <w:rPr>
          <w:rFonts w:hint="default"/>
          <w:color w:val="auto"/>
        </w:rPr>
        <w:t>Description: Dogs breeds for mountain or wilderness rescue, intact females 6 months–2 years old.</w:t>
      </w:r>
    </w:p>
    <w:p w14:paraId="62D90E6A">
      <w:pPr>
        <w:rPr>
          <w:rFonts w:hint="default"/>
          <w:color w:val="auto"/>
        </w:rPr>
      </w:pPr>
      <w:r>
        <w:rPr>
          <w:rFonts w:hint="default"/>
          <w:color w:val="auto"/>
        </w:rPr>
        <w:drawing>
          <wp:inline distT="0" distB="0" distL="114300" distR="114300">
            <wp:extent cx="5485130" cy="3312795"/>
            <wp:effectExtent l="0" t="0" r="1270" b="14605"/>
            <wp:docPr id="2" name="Picture 2" descr="Screenshot 2025-04-17 at 5.14.42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4-17 at 5.14.42 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</w:rPr>
        <w:t>:</w:t>
      </w:r>
    </w:p>
    <w:p w14:paraId="3906CD73">
      <w:pPr>
        <w:rPr>
          <w:rFonts w:hint="default"/>
          <w:color w:val="auto"/>
        </w:rPr>
      </w:pPr>
    </w:p>
    <w:p w14:paraId="4EC322D5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Disaster/Individual Tracking</w:t>
      </w:r>
    </w:p>
    <w:p w14:paraId="18DE645A">
      <w:pPr>
        <w:rPr>
          <w:rFonts w:hint="default"/>
          <w:color w:val="auto"/>
        </w:rPr>
      </w:pPr>
      <w:r>
        <w:rPr>
          <w:rFonts w:hint="default"/>
          <w:color w:val="auto"/>
        </w:rPr>
        <w:t>Filter: Disaster/Individual Tracking</w:t>
      </w:r>
    </w:p>
    <w:p w14:paraId="2F459D67">
      <w:pPr>
        <w:rPr>
          <w:rFonts w:hint="default"/>
          <w:color w:val="auto"/>
        </w:rPr>
      </w:pPr>
      <w:r>
        <w:rPr>
          <w:rFonts w:hint="default"/>
          <w:color w:val="auto"/>
        </w:rPr>
        <w:t>Description: Dogs breeds used for disaster/individual tracking, intact females 6 months–2 years old.</w:t>
      </w:r>
    </w:p>
    <w:p w14:paraId="6050352E">
      <w:pPr>
        <w:rPr>
          <w:rFonts w:hint="default"/>
          <w:color w:val="auto"/>
        </w:rPr>
      </w:pPr>
      <w:r>
        <w:rPr>
          <w:rFonts w:hint="default"/>
          <w:color w:val="auto"/>
        </w:rPr>
        <w:drawing>
          <wp:inline distT="0" distB="0" distL="114300" distR="114300">
            <wp:extent cx="5482590" cy="3600450"/>
            <wp:effectExtent l="0" t="0" r="3810" b="6350"/>
            <wp:docPr id="4" name="Picture 4" descr="Screenshot 2025-04-17 at 5.15.1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4-17 at 5.15.15 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0715">
      <w:pPr>
        <w:rPr>
          <w:rFonts w:hint="default"/>
          <w:color w:val="auto"/>
        </w:rPr>
      </w:pPr>
    </w:p>
    <w:p w14:paraId="37333755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3. Tools &amp; Rationale</w:t>
      </w:r>
    </w:p>
    <w:p w14:paraId="402817C7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MongoDB &amp; PyMongo</w:t>
      </w:r>
    </w:p>
    <w:p w14:paraId="782805B2">
      <w:pPr>
        <w:rPr>
          <w:rFonts w:hint="default"/>
          <w:color w:val="auto"/>
        </w:rPr>
      </w:pPr>
      <w:r>
        <w:rPr>
          <w:rFonts w:hint="default"/>
          <w:color w:val="auto"/>
        </w:rPr>
        <w:t>Chosen for its flexible JSON‑style document model and easy Python integration via the official driver.</w:t>
      </w:r>
    </w:p>
    <w:p w14:paraId="47D9CBFD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Dash (JupyterDash)</w:t>
      </w:r>
    </w:p>
    <w:p w14:paraId="03436E47">
      <w:pPr>
        <w:rPr>
          <w:rFonts w:hint="default"/>
          <w:color w:val="auto"/>
        </w:rPr>
      </w:pPr>
      <w:r>
        <w:rPr>
          <w:rFonts w:hint="default"/>
          <w:color w:val="auto"/>
        </w:rPr>
        <w:t>Provides MVC‑style callbacks, built‑in DataTable and Plotly charts, and rapid prototyping in Jupyter.</w:t>
      </w:r>
    </w:p>
    <w:p w14:paraId="1B241124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Pandas</w:t>
      </w:r>
    </w:p>
    <w:p w14:paraId="664E3F15">
      <w:pPr>
        <w:rPr>
          <w:rFonts w:hint="default"/>
          <w:color w:val="auto"/>
        </w:rPr>
      </w:pPr>
      <w:r>
        <w:rPr>
          <w:rFonts w:hint="default"/>
          <w:color w:val="auto"/>
        </w:rPr>
        <w:t>For converting Mongo query results into DataFrames for both table display and charting.</w:t>
      </w:r>
    </w:p>
    <w:p w14:paraId="4DD74E7B">
      <w:pPr>
        <w:rPr>
          <w:rFonts w:hint="default"/>
          <w:color w:val="auto"/>
        </w:rPr>
      </w:pPr>
    </w:p>
    <w:p w14:paraId="2A188F0A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4. Reproduction Instructions</w:t>
      </w:r>
    </w:p>
    <w:p w14:paraId="7035DEDB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Prerequisites</w:t>
      </w:r>
    </w:p>
    <w:p w14:paraId="0BCBF84E">
      <w:pPr>
        <w:rPr>
          <w:rFonts w:hint="default"/>
          <w:color w:val="auto"/>
        </w:rPr>
      </w:pPr>
      <w:r>
        <w:rPr>
          <w:rFonts w:hint="default"/>
          <w:color w:val="auto"/>
        </w:rPr>
        <w:t>Python 3.x</w:t>
      </w:r>
    </w:p>
    <w:p w14:paraId="007F254B">
      <w:pPr>
        <w:rPr>
          <w:rFonts w:hint="default"/>
          <w:color w:val="auto"/>
        </w:rPr>
      </w:pPr>
      <w:r>
        <w:rPr>
          <w:rFonts w:hint="default"/>
          <w:color w:val="auto"/>
        </w:rPr>
        <w:t>MongoDB instance with the AAC “animals” collection</w:t>
      </w:r>
    </w:p>
    <w:p w14:paraId="105A2AA3">
      <w:pPr>
        <w:rPr>
          <w:rFonts w:hint="default"/>
          <w:color w:val="auto"/>
        </w:rPr>
      </w:pPr>
      <w:r>
        <w:rPr>
          <w:rFonts w:hint="default"/>
          <w:color w:val="auto"/>
        </w:rPr>
        <w:t>Credentials: username “aacuser”, password “AACuser2025”</w:t>
      </w:r>
    </w:p>
    <w:p w14:paraId="6ACA81F5">
      <w:p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Install dependencies</w:t>
      </w:r>
    </w:p>
    <w:p w14:paraId="2A6446AC">
      <w:pPr>
        <w:rPr>
          <w:rFonts w:hint="default"/>
          <w:color w:val="auto"/>
        </w:rPr>
      </w:pPr>
      <w:r>
        <w:rPr>
          <w:rFonts w:hint="default"/>
          <w:color w:val="auto"/>
        </w:rPr>
        <w:t>pip install pymongo pandas dash jupyter‑dash plotly</w:t>
      </w:r>
    </w:p>
    <w:p w14:paraId="302610AD">
      <w:pPr>
        <w:rPr>
          <w:rFonts w:hint="default"/>
          <w:color w:val="auto"/>
        </w:rPr>
      </w:pPr>
      <w:r>
        <w:rPr>
          <w:rFonts w:hint="default"/>
          <w:b/>
          <w:bCs/>
          <w:color w:val="auto"/>
        </w:rPr>
        <w:t xml:space="preserve">Clone the repo </w:t>
      </w:r>
      <w:r>
        <w:rPr>
          <w:rFonts w:hint="default"/>
          <w:color w:val="auto"/>
        </w:rPr>
        <w:t>(or download the zip) so you have:</w:t>
      </w:r>
    </w:p>
    <w:p w14:paraId="7E2B66E1">
      <w:pPr>
        <w:rPr>
          <w:rFonts w:hint="default"/>
          <w:color w:val="auto"/>
        </w:rPr>
      </w:pPr>
      <w:r>
        <w:rPr>
          <w:rFonts w:hint="default"/>
          <w:color w:val="auto"/>
        </w:rPr>
        <w:t>ProjectTwoDashboard/</w:t>
      </w:r>
    </w:p>
    <w:p w14:paraId="08521068">
      <w:pPr>
        <w:rPr>
          <w:rFonts w:hint="default"/>
          <w:color w:val="auto"/>
        </w:rPr>
      </w:pPr>
      <w:r>
        <w:rPr>
          <w:rFonts w:hint="default"/>
          <w:color w:val="auto"/>
        </w:rPr>
        <w:t>├── ProjectTwoDashboard.ipynb</w:t>
      </w:r>
    </w:p>
    <w:p w14:paraId="6A067E6B">
      <w:pPr>
        <w:rPr>
          <w:rFonts w:hint="default"/>
          <w:color w:val="auto"/>
        </w:rPr>
      </w:pPr>
      <w:r>
        <w:rPr>
          <w:rFonts w:hint="default"/>
          <w:color w:val="auto"/>
        </w:rPr>
        <w:t>├── assets/</w:t>
      </w:r>
    </w:p>
    <w:p w14:paraId="5E76EADF">
      <w:pPr>
        <w:rPr>
          <w:rFonts w:hint="default"/>
          <w:color w:val="auto"/>
        </w:rPr>
      </w:pPr>
      <w:r>
        <w:rPr>
          <w:rFonts w:hint="default"/>
          <w:color w:val="auto"/>
        </w:rPr>
        <w:t>│   ├── logo.png</w:t>
      </w:r>
    </w:p>
    <w:p w14:paraId="03B12B58">
      <w:pPr>
        <w:rPr>
          <w:rFonts w:hint="default"/>
          <w:color w:val="auto"/>
        </w:rPr>
      </w:pPr>
      <w:r>
        <w:rPr>
          <w:rFonts w:hint="default"/>
          <w:color w:val="auto"/>
        </w:rPr>
        <w:t>│   └── screenshots/</w:t>
      </w:r>
    </w:p>
    <w:p w14:paraId="76A5D339">
      <w:pPr>
        <w:rPr>
          <w:rFonts w:hint="default"/>
          <w:color w:val="auto"/>
        </w:rPr>
      </w:pPr>
      <w:r>
        <w:rPr>
          <w:rFonts w:hint="default"/>
          <w:color w:val="auto"/>
        </w:rPr>
        <w:t>│       ├── reset.png</w:t>
      </w:r>
    </w:p>
    <w:p w14:paraId="6F7416BA">
      <w:pPr>
        <w:rPr>
          <w:rFonts w:hint="default"/>
          <w:color w:val="auto"/>
        </w:rPr>
      </w:pPr>
      <w:r>
        <w:rPr>
          <w:rFonts w:hint="default"/>
          <w:color w:val="auto"/>
        </w:rPr>
        <w:t>│       ├── water.png</w:t>
      </w:r>
    </w:p>
    <w:p w14:paraId="786EF06F">
      <w:pPr>
        <w:rPr>
          <w:rFonts w:hint="default"/>
          <w:color w:val="auto"/>
        </w:rPr>
      </w:pPr>
      <w:r>
        <w:rPr>
          <w:rFonts w:hint="default"/>
          <w:color w:val="auto"/>
        </w:rPr>
        <w:t>│       ├── mountain.png</w:t>
      </w:r>
    </w:p>
    <w:p w14:paraId="6DFB7CF2">
      <w:pPr>
        <w:rPr>
          <w:rFonts w:hint="default"/>
          <w:color w:val="auto"/>
        </w:rPr>
      </w:pPr>
      <w:r>
        <w:rPr>
          <w:rFonts w:hint="default"/>
          <w:color w:val="auto"/>
        </w:rPr>
        <w:t>│       └── tracking.png</w:t>
      </w:r>
    </w:p>
    <w:p w14:paraId="7C940154">
      <w:pPr>
        <w:rPr>
          <w:rFonts w:hint="default"/>
          <w:color w:val="auto"/>
        </w:rPr>
      </w:pPr>
      <w:r>
        <w:rPr>
          <w:rFonts w:hint="default"/>
          <w:color w:val="auto"/>
        </w:rPr>
        <w:t>Open the notebook</w:t>
      </w:r>
    </w:p>
    <w:p w14:paraId="3BB3E4F6">
      <w:pPr>
        <w:rPr>
          <w:rFonts w:hint="default"/>
          <w:color w:val="auto"/>
        </w:rPr>
      </w:pPr>
      <w:r>
        <w:rPr>
          <w:rFonts w:hint="default"/>
          <w:color w:val="auto"/>
        </w:rPr>
        <w:t>In JupyterLab or VS Code’s Notebook editor, launch ProjectTwoDashboard.ipynb.</w:t>
      </w:r>
    </w:p>
    <w:p w14:paraId="7320BFFA">
      <w:pPr>
        <w:rPr>
          <w:rFonts w:hint="default"/>
          <w:color w:val="auto"/>
        </w:rPr>
      </w:pPr>
      <w:r>
        <w:rPr>
          <w:rFonts w:hint="default"/>
          <w:color w:val="auto"/>
        </w:rPr>
        <w:t>Run all cells</w:t>
      </w:r>
    </w:p>
    <w:p w14:paraId="5254B29E">
      <w:pPr>
        <w:rPr>
          <w:rFonts w:hint="default"/>
          <w:color w:val="auto"/>
        </w:rPr>
      </w:pPr>
      <w:r>
        <w:rPr>
          <w:rFonts w:hint="default"/>
          <w:color w:val="auto"/>
        </w:rPr>
        <w:t>The final cell spins up the dashboard inline—just interact with the radio buttons.</w:t>
      </w:r>
    </w:p>
    <w:p w14:paraId="5C3730CE">
      <w:pPr>
        <w:rPr>
          <w:rFonts w:hint="default"/>
          <w:color w:val="auto"/>
        </w:rPr>
      </w:pPr>
    </w:p>
    <w:p w14:paraId="4304E142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5. Challenges &amp; Solutions</w:t>
      </w:r>
    </w:p>
    <w:p w14:paraId="20165DF4">
      <w:pPr>
        <w:rPr>
          <w:rFonts w:hint="default"/>
          <w:color w:val="auto"/>
        </w:rPr>
      </w:pPr>
      <w:r>
        <w:rPr>
          <w:rFonts w:hint="default"/>
          <w:color w:val="auto"/>
        </w:rPr>
        <w:t>ObjectId serialization</w:t>
      </w:r>
    </w:p>
    <w:p w14:paraId="2652D267">
      <w:pPr>
        <w:numPr>
          <w:ilvl w:val="0"/>
          <w:numId w:val="7"/>
        </w:numPr>
        <w:ind w:left="42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Mongo’s _id field caused JSON errors in Dash. We drop it before passing data to the table.</w:t>
      </w:r>
    </w:p>
    <w:p w14:paraId="3AF54E1D">
      <w:pPr>
        <w:rPr>
          <w:rFonts w:hint="default"/>
          <w:color w:val="auto"/>
        </w:rPr>
      </w:pPr>
      <w:r>
        <w:rPr>
          <w:rFonts w:hint="default"/>
          <w:color w:val="auto"/>
        </w:rPr>
        <w:t>Logo loading</w:t>
      </w:r>
    </w:p>
    <w:p w14:paraId="0AB271CE">
      <w:pPr>
        <w:numPr>
          <w:ilvl w:val="0"/>
          <w:numId w:val="8"/>
        </w:numPr>
        <w:ind w:left="42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Asset paths and spaces in filenames required embedding via base64.</w:t>
      </w:r>
    </w:p>
    <w:p w14:paraId="7BC876D9">
      <w:pPr>
        <w:rPr>
          <w:rFonts w:hint="default"/>
          <w:color w:val="auto"/>
        </w:rPr>
      </w:pPr>
      <w:r>
        <w:rPr>
          <w:rFonts w:hint="default"/>
          <w:color w:val="auto"/>
        </w:rPr>
        <w:t>Port conflicts</w:t>
      </w:r>
    </w:p>
    <w:p w14:paraId="3D05C52B">
      <w:pPr>
        <w:numPr>
          <w:ilvl w:val="0"/>
          <w:numId w:val="9"/>
        </w:numPr>
        <w:ind w:left="42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Using JupyterDash inline mode eliminated separate server‑port issues.</w:t>
      </w:r>
    </w:p>
    <w:p w14:paraId="6D09670B">
      <w:pPr>
        <w:rPr>
          <w:rFonts w:hint="default"/>
          <w:color w:val="auto"/>
        </w:rPr>
      </w:pPr>
    </w:p>
    <w:p w14:paraId="77B11F35">
      <w:pPr>
        <w:rPr>
          <w:rFonts w:hint="default"/>
          <w:b/>
          <w:bCs/>
          <w:color w:val="auto"/>
          <w:sz w:val="24"/>
          <w:szCs w:val="24"/>
        </w:rPr>
      </w:pPr>
      <w:r>
        <w:rPr>
          <w:rFonts w:hint="default"/>
          <w:b/>
          <w:bCs/>
          <w:color w:val="auto"/>
          <w:sz w:val="24"/>
          <w:szCs w:val="24"/>
        </w:rPr>
        <w:t>6. Resources &amp; Links</w:t>
      </w:r>
    </w:p>
    <w:p w14:paraId="396991AC">
      <w:pPr>
        <w:rPr>
          <w:rFonts w:hint="default"/>
          <w:color w:val="auto"/>
        </w:rPr>
      </w:pPr>
      <w:r>
        <w:rPr>
          <w:rFonts w:hint="default"/>
          <w:color w:val="auto"/>
        </w:rPr>
        <w:t>MongoDB: https://mongodb.com</w:t>
      </w:r>
    </w:p>
    <w:p w14:paraId="71D166C1">
      <w:pPr>
        <w:rPr>
          <w:rFonts w:hint="default"/>
          <w:color w:val="auto"/>
        </w:rPr>
      </w:pPr>
      <w:r>
        <w:rPr>
          <w:rFonts w:hint="default"/>
          <w:color w:val="auto"/>
        </w:rPr>
        <w:t>PyMongo docs: https://pymongo.readthedocs.io</w:t>
      </w:r>
    </w:p>
    <w:p w14:paraId="43C4F336">
      <w:pPr>
        <w:rPr>
          <w:rFonts w:hint="default"/>
          <w:color w:val="auto"/>
        </w:rPr>
      </w:pPr>
      <w:r>
        <w:rPr>
          <w:rFonts w:hint="default"/>
          <w:color w:val="auto"/>
        </w:rPr>
        <w:t>Dash docs: https://dash.plotly.com</w:t>
      </w:r>
    </w:p>
    <w:p w14:paraId="781B56FE">
      <w:pPr>
        <w:rPr>
          <w:rFonts w:hint="default"/>
          <w:color w:val="auto"/>
        </w:rPr>
      </w:pPr>
      <w:r>
        <w:rPr>
          <w:rFonts w:hint="default"/>
          <w:color w:val="auto"/>
        </w:rPr>
        <w:t>Austin Animal Center Outcomes: https://doi.org/10.26000/025.000001</w:t>
      </w:r>
      <w:bookmarkStart w:id="0" w:name="_GoBack"/>
      <w:bookmarkEnd w:id="0"/>
    </w:p>
    <w:sectPr>
      <w:headerReference r:id="rId5" w:type="default"/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mbria">
    <w:altName w:val="苹方-简"/>
    <w:panose1 w:val="02040503050406030204"/>
    <w:charset w:val="00"/>
    <w:family w:val="auto"/>
    <w:pitch w:val="default"/>
    <w:sig w:usb0="00000000" w:usb1="00000000" w:usb2="00000000" w:usb3="00000000" w:csb0="0000019F" w:csb1="00000000"/>
  </w:font>
  <w:font w:name="ＭＳ 明朝">
    <w:altName w:val="Hiragino Sans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Hiragino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ゴシック">
    <w:altName w:val="Hiragino Sans"/>
    <w:panose1 w:val="00000000000000000000"/>
    <w:charset w:val="80"/>
    <w:family w:val="modern"/>
    <w:pitch w:val="default"/>
    <w:sig w:usb0="00000000" w:usb1="00000000" w:usb2="00000010" w:usb3="00000000" w:csb0="00020000" w:csb1="00000000"/>
  </w:font>
  <w:font w:name="Symbol">
    <w:altName w:val="Kingsoft Sign"/>
    <w:panose1 w:val="00000000000000000000"/>
    <w:charset w:val="02"/>
    <w:family w:val="auto"/>
    <w:pitch w:val="default"/>
    <w:sig w:usb0="00000000" w:usb1="00000000" w:usb2="00000000" w:usb3="00000000" w:csb0="80000000" w:csb1="00000000"/>
  </w:font>
  <w:font w:name="Courier">
    <w:altName w:val="苹方-简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458B8B">
    <w:r>
      <w:t>Name: Andre Rowe</w:t>
    </w:r>
    <w:r>
      <w:rPr>
        <w:rFonts w:hint="default"/>
        <w:lang w:val="en-US"/>
      </w:rPr>
      <w:t xml:space="preserve"> </w:t>
    </w:r>
    <w:r>
      <w:t>CS-340</w:t>
    </w:r>
  </w:p>
  <w:p w14:paraId="57D6F19E">
    <w:pPr>
      <w:pStyle w:val="19"/>
      <w:rPr>
        <w:rFonts w:hint="default"/>
        <w:lang w:val="en-US"/>
      </w:rPr>
    </w:pPr>
    <w:r>
      <w:rPr>
        <w:rFonts w:hint="default"/>
        <w:lang w:val="en-US"/>
      </w:rPr>
      <w:t>April 19, 2025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F954EF"/>
    <w:multiLevelType w:val="singleLevel"/>
    <w:tmpl w:val="BFF954E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EDDE726A"/>
    <w:multiLevelType w:val="singleLevel"/>
    <w:tmpl w:val="EDDE726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34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3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4">
    <w:nsid w:val="FFFFFF82"/>
    <w:multiLevelType w:val="singleLevel"/>
    <w:tmpl w:val="FFFFFF82"/>
    <w:lvl w:ilvl="0" w:tentative="0">
      <w:start w:val="1"/>
      <w:numFmt w:val="bullet"/>
      <w:pStyle w:val="2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5">
    <w:nsid w:val="FFFFFF83"/>
    <w:multiLevelType w:val="singleLevel"/>
    <w:tmpl w:val="FFFFFF83"/>
    <w:lvl w:ilvl="0" w:tentative="0">
      <w:start w:val="1"/>
      <w:numFmt w:val="bullet"/>
      <w:pStyle w:val="27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6">
    <w:nsid w:val="FFFFFF88"/>
    <w:multiLevelType w:val="singleLevel"/>
    <w:tmpl w:val="FFFFFF88"/>
    <w:lvl w:ilvl="0" w:tentative="0">
      <w:start w:val="1"/>
      <w:numFmt w:val="decimal"/>
      <w:pStyle w:val="32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>
    <w:nsid w:val="FFFFFF89"/>
    <w:multiLevelType w:val="singleLevel"/>
    <w:tmpl w:val="FFFFFF89"/>
    <w:lvl w:ilvl="0" w:tentative="0">
      <w:start w:val="1"/>
      <w:numFmt w:val="bullet"/>
      <w:pStyle w:val="2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8">
    <w:nsid w:val="7F7DDA0E"/>
    <w:multiLevelType w:val="singleLevel"/>
    <w:tmpl w:val="7F7DDA0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8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5FFBC79A"/>
    <w:rsid w:val="6FDFEEA7"/>
    <w:rsid w:val="76A7E81E"/>
    <w:rsid w:val="DB7F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42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4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8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9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8"/>
    <w:unhideWhenUsed/>
    <w:uiPriority w:val="99"/>
    <w:pPr>
      <w:spacing w:after="120"/>
    </w:pPr>
  </w:style>
  <w:style w:type="paragraph" w:styleId="14">
    <w:name w:val="Body Text 2"/>
    <w:basedOn w:val="1"/>
    <w:link w:val="149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50"/>
    <w:unhideWhenUsed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40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20">
    <w:name w:val="HTML Code"/>
    <w:basedOn w:val="11"/>
    <w:semiHidden/>
    <w:unhideWhenUsed/>
    <w:uiPriority w:val="99"/>
    <w:rPr>
      <w:rFonts w:ascii="Courier New" w:hAnsi="Courier New" w:cs="Courier New"/>
      <w:sz w:val="20"/>
      <w:szCs w:val="20"/>
    </w:rPr>
  </w:style>
  <w:style w:type="paragraph" w:styleId="21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22">
    <w:name w:val="Hyperlink"/>
    <w:basedOn w:val="11"/>
    <w:semiHidden/>
    <w:unhideWhenUsed/>
    <w:uiPriority w:val="99"/>
    <w:rPr>
      <w:color w:val="0000FF"/>
      <w:u w:val="single"/>
    </w:rPr>
  </w:style>
  <w:style w:type="paragraph" w:styleId="23">
    <w:name w:val="List"/>
    <w:basedOn w:val="1"/>
    <w:unhideWhenUsed/>
    <w:uiPriority w:val="99"/>
    <w:pPr>
      <w:ind w:left="360" w:hanging="360"/>
      <w:contextualSpacing/>
    </w:pPr>
  </w:style>
  <w:style w:type="paragraph" w:styleId="24">
    <w:name w:val="List 2"/>
    <w:basedOn w:val="1"/>
    <w:unhideWhenUsed/>
    <w:uiPriority w:val="99"/>
    <w:pPr>
      <w:ind w:left="720" w:hanging="360"/>
      <w:contextualSpacing/>
    </w:pPr>
  </w:style>
  <w:style w:type="paragraph" w:styleId="25">
    <w:name w:val="List 3"/>
    <w:basedOn w:val="1"/>
    <w:unhideWhenUsed/>
    <w:uiPriority w:val="99"/>
    <w:pPr>
      <w:ind w:left="1080" w:hanging="360"/>
      <w:contextualSpacing/>
    </w:pPr>
  </w:style>
  <w:style w:type="paragraph" w:styleId="26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7">
    <w:name w:val="List Bullet 2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8">
    <w:name w:val="List Bullet 3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9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30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1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2">
    <w:name w:val="List Number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33">
    <w:name w:val="List Number 2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34">
    <w:name w:val="List Number 3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35">
    <w:name w:val="macro"/>
    <w:link w:val="151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36">
    <w:name w:val="Normal (Web)"/>
    <w:basedOn w:val="1"/>
    <w:semiHidden/>
    <w:unhideWhenUsed/>
    <w:uiPriority w:val="99"/>
    <w:rPr>
      <w:sz w:val="24"/>
      <w:szCs w:val="24"/>
    </w:rPr>
  </w:style>
  <w:style w:type="character" w:styleId="37">
    <w:name w:val="Strong"/>
    <w:basedOn w:val="11"/>
    <w:qFormat/>
    <w:uiPriority w:val="22"/>
    <w:rPr>
      <w:b/>
      <w:bCs/>
    </w:rPr>
  </w:style>
  <w:style w:type="paragraph" w:styleId="38">
    <w:name w:val="Subtitle"/>
    <w:basedOn w:val="1"/>
    <w:next w:val="1"/>
    <w:link w:val="14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9">
    <w:name w:val="Table Grid"/>
    <w:basedOn w:val="1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0">
    <w:name w:val="Title"/>
    <w:basedOn w:val="1"/>
    <w:next w:val="1"/>
    <w:link w:val="145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41">
    <w:name w:val="Light Shading"/>
    <w:basedOn w:val="12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42">
    <w:name w:val="Light Shading Accent 1"/>
    <w:basedOn w:val="1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3">
    <w:name w:val="Light Shading Accent 2"/>
    <w:basedOn w:val="1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4">
    <w:name w:val="Light Shading Accent 3"/>
    <w:basedOn w:val="1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5">
    <w:name w:val="Light Shading Accent 4"/>
    <w:basedOn w:val="1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6">
    <w:name w:val="Light Shading Accent 5"/>
    <w:basedOn w:val="1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7">
    <w:name w:val="Light Shading Accent 6"/>
    <w:basedOn w:val="1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8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9">
    <w:name w:val="Light List Accent 1"/>
    <w:basedOn w:val="1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50">
    <w:name w:val="Light List Accent 2"/>
    <w:basedOn w:val="1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51">
    <w:name w:val="Light List Accent 3"/>
    <w:basedOn w:val="1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52">
    <w:name w:val="Light List Accent 4"/>
    <w:basedOn w:val="1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3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4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5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6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7">
    <w:name w:val="Light Grid Accent 2"/>
    <w:basedOn w:val="1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8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9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60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61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62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7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8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9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4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5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6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7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8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9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80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81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82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3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8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9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90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91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92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3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4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5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6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7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2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3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4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5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6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7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8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9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10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11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12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3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4">
    <w:name w:val="Dark List Accent 3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5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6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7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8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2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3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4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5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6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7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8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9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30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31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32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3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4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5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6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7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8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9">
    <w:name w:val="Header Char"/>
    <w:basedOn w:val="11"/>
    <w:link w:val="19"/>
    <w:uiPriority w:val="99"/>
  </w:style>
  <w:style w:type="character" w:customStyle="1" w:styleId="140">
    <w:name w:val="Footer Char"/>
    <w:basedOn w:val="11"/>
    <w:link w:val="18"/>
    <w:uiPriority w:val="99"/>
  </w:style>
  <w:style w:type="paragraph" w:styleId="141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2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3">
    <w:name w:val="Heading 2 Ch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4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5">
    <w:name w:val="Title Char"/>
    <w:basedOn w:val="11"/>
    <w:link w:val="40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6">
    <w:name w:val="Subtitle Char"/>
    <w:basedOn w:val="11"/>
    <w:link w:val="38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7">
    <w:name w:val="List Paragraph"/>
    <w:basedOn w:val="1"/>
    <w:qFormat/>
    <w:uiPriority w:val="34"/>
    <w:pPr>
      <w:ind w:left="720"/>
      <w:contextualSpacing/>
    </w:pPr>
  </w:style>
  <w:style w:type="character" w:customStyle="1" w:styleId="148">
    <w:name w:val="Body Text Char"/>
    <w:basedOn w:val="11"/>
    <w:link w:val="13"/>
    <w:uiPriority w:val="99"/>
  </w:style>
  <w:style w:type="character" w:customStyle="1" w:styleId="149">
    <w:name w:val="Body Text 2 Char"/>
    <w:basedOn w:val="11"/>
    <w:link w:val="14"/>
    <w:uiPriority w:val="99"/>
  </w:style>
  <w:style w:type="character" w:customStyle="1" w:styleId="150">
    <w:name w:val="Body Text 3 Char"/>
    <w:basedOn w:val="11"/>
    <w:link w:val="15"/>
    <w:uiPriority w:val="99"/>
    <w:rPr>
      <w:sz w:val="16"/>
      <w:szCs w:val="16"/>
    </w:rPr>
  </w:style>
  <w:style w:type="character" w:customStyle="1" w:styleId="151">
    <w:name w:val="Macro Text Char"/>
    <w:basedOn w:val="11"/>
    <w:link w:val="35"/>
    <w:uiPriority w:val="99"/>
    <w:rPr>
      <w:rFonts w:ascii="Courier" w:hAnsi="Courier"/>
      <w:sz w:val="20"/>
      <w:szCs w:val="20"/>
    </w:rPr>
  </w:style>
  <w:style w:type="paragraph" w:styleId="152">
    <w:name w:val="Quote"/>
    <w:basedOn w:val="1"/>
    <w:next w:val="1"/>
    <w:link w:val="153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3">
    <w:name w:val="Quote Char"/>
    <w:basedOn w:val="11"/>
    <w:link w:val="152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4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5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6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7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8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9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60">
    <w:name w:val="Intense Quote"/>
    <w:basedOn w:val="1"/>
    <w:next w:val="1"/>
    <w:link w:val="161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Intense Quote Char"/>
    <w:basedOn w:val="11"/>
    <w:link w:val="160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3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4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5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6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7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numbering" Target="numbering.xml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="http://schemas.openxmlformats.org/officeDocument/2006/bibliography" xmlns:b="http://schemas.openxmlformats.org/officeDocument/2006/bibliography" StyleName="APA" SelectedStyle="/APA.XSL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32</TotalTime>
  <ScaleCrop>false</ScaleCrop>
  <LinksUpToDate>false</LinksUpToDate>
  <CharactersWithSpaces>0</CharactersWithSpaces>
  <Application>WPS Office_6.11.0.8615_F1E327BC-269C-435d-A152-05C5408002CA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2013-12-23T13:15:00Z</dcterms:created>
  <dc:creator>python-docx</dc:creator>
  <dc:description>generated by python-docx</dc:description>
  <cp:lastModifiedBy>WPS_1731538789</cp:lastModifiedBy>
  <dcterms:modified xsi:type="dcterms:W3CDTF">2025-04-19T20:02:19Z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1033-6.11.0.8615</vt:lpwstr>
  </property>
  <property fmtid="{D5CDD505-2E9C-101B-9397-08002B2CF9AE}" pid="3" name="ICV">
    <vt:lpwstr>A0B194C2E04C47C98B390468D4EE2618_43</vt:lpwstr>
  </property>
</Properties>
</file>